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FFC2D">
      <w:pPr>
        <w:rPr>
          <w:rFonts w:hint="eastAsia" w:ascii="微软雅黑" w:hAnsi="微软雅黑" w:eastAsia="微软雅黑" w:cs="微软雅黑"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44"/>
          <w:lang w:val="en-US" w:eastAsia="zh-CN"/>
        </w:rPr>
        <w:t>体现标语：源自核心产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36"/>
          <w:szCs w:val="44"/>
          <w:lang w:val="en-US" w:eastAsia="zh-CN"/>
        </w:rPr>
        <w:t>区的本山茶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2026-04-10T03:21:22Z</dcterms:created>
  <dc:creator>Administrator</dc:creator>
  <cp:lastModifiedBy>!</cp:lastModifiedBy>
  <dcterms:modified xsi:type="dcterms:W3CDTF">2026-04-10T03:23:08Z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eyJoZGlkIjoiODAzODA5NmM3NWI0ZWZiODlhYjdmM2M1YTdhZTJmYzkiLCJ1c2VySWQiOiIyNDgyOTA1MTAifQ==</vt:lpwstr>
  </property>
  <property fmtid="{D5CDD505-2E9C-101B-9397-08002B2CF9AE}" pid="4" name="ICV">
    <vt:lpwstr>D0976C9BBB2944429B8C10275149B8E4_12</vt:lpwstr>
  </property>
</Properties>
</file>