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81168">
      <w:pPr>
        <w:pStyle w:val="6"/>
        <w:adjustRightInd w:val="0"/>
        <w:snapToGrid w:val="0"/>
        <w:spacing w:before="0" w:after="156" w:afterLines="50" w:line="600" w:lineRule="exact"/>
        <w:jc w:val="center"/>
        <w:rPr>
          <w:rFonts w:hint="eastAsia" w:ascii="黑体" w:hAnsi="黑体" w:eastAsia="黑体" w:cs="华文宋体"/>
          <w:b/>
          <w:color w:val="000000"/>
          <w:sz w:val="40"/>
          <w:szCs w:val="40"/>
        </w:rPr>
      </w:pPr>
      <w:r>
        <w:rPr>
          <w:rFonts w:hint="eastAsia" w:ascii="黑体" w:hAnsi="黑体" w:eastAsia="黑体" w:cs="华文宋体"/>
          <w:b/>
          <w:color w:val="000000"/>
          <w:sz w:val="40"/>
          <w:szCs w:val="40"/>
        </w:rPr>
        <w:t>授权书</w:t>
      </w:r>
    </w:p>
    <w:p w14:paraId="45B0A72F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甲方（授权方）：</w:t>
      </w:r>
    </w:p>
    <w:p w14:paraId="250A9F33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联系人：</w:t>
      </w:r>
    </w:p>
    <w:p w14:paraId="238A3B4D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身份证</w:t>
      </w:r>
      <w:r>
        <w:rPr>
          <w:rFonts w:ascii="仿宋" w:hAnsi="仿宋" w:eastAsia="仿宋" w:cs="华文宋体"/>
          <w:color w:val="000000"/>
          <w:sz w:val="28"/>
        </w:rPr>
        <w:t>号码</w:t>
      </w:r>
      <w:r>
        <w:rPr>
          <w:rFonts w:hint="eastAsia" w:ascii="仿宋" w:hAnsi="仿宋" w:eastAsia="仿宋" w:cs="华文宋体"/>
          <w:color w:val="000000"/>
          <w:sz w:val="28"/>
        </w:rPr>
        <w:t>（授权方为个人需填写）</w:t>
      </w:r>
      <w:r>
        <w:rPr>
          <w:rFonts w:ascii="仿宋" w:hAnsi="仿宋" w:eastAsia="仿宋" w:cs="华文宋体"/>
          <w:color w:val="000000"/>
          <w:sz w:val="28"/>
        </w:rPr>
        <w:t>：</w:t>
      </w:r>
    </w:p>
    <w:p w14:paraId="0911AF4D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联系电话：</w:t>
      </w:r>
    </w:p>
    <w:p w14:paraId="04C80983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通讯地址：</w:t>
      </w:r>
    </w:p>
    <w:p w14:paraId="416DE22A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</w:p>
    <w:p w14:paraId="50672785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华文宋体"/>
          <w:color w:val="000000"/>
          <w:sz w:val="28"/>
        </w:rPr>
        <w:t>乙方（被授权方）：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清远市电影电视艺术家协会</w:t>
      </w:r>
    </w:p>
    <w:p w14:paraId="589D73A6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  <w:lang w:eastAsia="zh-CN"/>
        </w:rPr>
      </w:pPr>
      <w:r>
        <w:rPr>
          <w:rFonts w:hint="eastAsia" w:ascii="仿宋" w:hAnsi="仿宋" w:eastAsia="仿宋" w:cs="华文宋体"/>
          <w:color w:val="000000"/>
          <w:sz w:val="28"/>
        </w:rPr>
        <w:t>联系人：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色日古楞</w:t>
      </w:r>
    </w:p>
    <w:p w14:paraId="7A8DA512">
      <w:pPr>
        <w:pStyle w:val="6"/>
        <w:adjustRightInd w:val="0"/>
        <w:snapToGrid w:val="0"/>
        <w:spacing w:before="0" w:line="460" w:lineRule="exact"/>
        <w:rPr>
          <w:rFonts w:hint="default" w:ascii="仿宋" w:hAnsi="仿宋" w:eastAsia="仿宋" w:cs="华文宋体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华文宋体"/>
          <w:color w:val="000000"/>
          <w:sz w:val="28"/>
        </w:rPr>
        <w:t>联系电话：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18218300039</w:t>
      </w:r>
    </w:p>
    <w:p w14:paraId="2FE4559C">
      <w:pPr>
        <w:pStyle w:val="6"/>
        <w:adjustRightInd w:val="0"/>
        <w:snapToGrid w:val="0"/>
        <w:spacing w:before="0" w:line="460" w:lineRule="exact"/>
        <w:rPr>
          <w:rFonts w:hint="eastAsia" w:ascii="仿宋" w:hAnsi="仿宋" w:eastAsia="仿宋" w:cs="华文宋体"/>
          <w:color w:val="000000"/>
          <w:sz w:val="28"/>
        </w:rPr>
      </w:pPr>
    </w:p>
    <w:p w14:paraId="65B4FDEA">
      <w:pPr>
        <w:pStyle w:val="6"/>
        <w:adjustRightInd w:val="0"/>
        <w:snapToGrid w:val="0"/>
        <w:spacing w:before="0" w:line="460" w:lineRule="exact"/>
        <w:ind w:firstLine="560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甲方系原创作品</w:t>
      </w:r>
      <w:r>
        <w:rPr>
          <w:rFonts w:hint="eastAsia" w:ascii="仿宋" w:hAnsi="仿宋" w:eastAsia="仿宋" w:cs="华文宋体"/>
          <w:color w:val="000000"/>
          <w:sz w:val="28"/>
          <w:u w:val="single"/>
        </w:rPr>
        <w:t>《</w:t>
      </w:r>
      <w:r>
        <w:rPr>
          <w:rFonts w:ascii="仿宋" w:hAnsi="仿宋" w:eastAsia="仿宋" w:cs="华文宋体"/>
          <w:color w:val="000000"/>
          <w:sz w:val="28"/>
          <w:u w:val="single"/>
        </w:rPr>
        <w:tab/>
      </w:r>
      <w:r>
        <w:rPr>
          <w:rFonts w:ascii="仿宋" w:hAnsi="仿宋" w:eastAsia="仿宋" w:cs="华文宋体"/>
          <w:color w:val="000000"/>
          <w:sz w:val="28"/>
          <w:u w:val="single"/>
        </w:rPr>
        <w:tab/>
      </w:r>
      <w:r>
        <w:rPr>
          <w:rFonts w:ascii="仿宋" w:hAnsi="仿宋" w:eastAsia="仿宋" w:cs="华文宋体"/>
          <w:color w:val="000000"/>
          <w:sz w:val="28"/>
          <w:u w:val="single"/>
        </w:rPr>
        <w:tab/>
      </w:r>
      <w:r>
        <w:rPr>
          <w:rFonts w:ascii="仿宋" w:hAnsi="仿宋" w:eastAsia="仿宋" w:cs="华文宋体"/>
          <w:color w:val="000000"/>
          <w:sz w:val="28"/>
          <w:u w:val="single"/>
        </w:rPr>
        <w:tab/>
      </w:r>
      <w:r>
        <w:rPr>
          <w:rFonts w:hint="eastAsia" w:ascii="仿宋" w:hAnsi="仿宋" w:eastAsia="仿宋" w:cs="华文宋体"/>
          <w:color w:val="000000"/>
          <w:sz w:val="28"/>
          <w:u w:val="single"/>
        </w:rPr>
        <w:t>》</w:t>
      </w:r>
      <w:r>
        <w:rPr>
          <w:rFonts w:hint="eastAsia" w:ascii="仿宋" w:hAnsi="仿宋" w:eastAsia="仿宋" w:cs="华文宋体"/>
          <w:color w:val="000000"/>
          <w:sz w:val="28"/>
        </w:rPr>
        <w:t>（以下简称“该作品”）的著作权人，不存在侵犯第三人肖像权、名誉权、著作权或商标权等合法权益，乙方系“</w:t>
      </w:r>
      <w:r>
        <w:rPr>
          <w:rFonts w:ascii="仿宋" w:hAnsi="仿宋" w:eastAsia="仿宋" w:cs="华文宋体"/>
          <w:color w:val="000000"/>
          <w:sz w:val="28"/>
        </w:rPr>
        <w:t>粤影短片短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剧</w:t>
      </w:r>
      <w:r>
        <w:rPr>
          <w:rFonts w:ascii="仿宋" w:hAnsi="仿宋" w:eastAsia="仿宋" w:cs="华文宋体"/>
          <w:color w:val="000000"/>
          <w:sz w:val="28"/>
        </w:rPr>
        <w:t>大赛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暨飞霞杯短片短视频大赛</w:t>
      </w:r>
      <w:r>
        <w:rPr>
          <w:rFonts w:hint="eastAsia" w:ascii="仿宋" w:hAnsi="仿宋" w:eastAsia="仿宋" w:cs="华文宋体"/>
          <w:color w:val="000000"/>
          <w:sz w:val="28"/>
        </w:rPr>
        <w:t>”承办方，甲方同意将该作品的播映权、信息网络传播权等授权乙方用于该赛事的宣传推广及合作交流</w:t>
      </w:r>
      <w:r>
        <w:rPr>
          <w:rFonts w:hint="eastAsia" w:ascii="仿宋" w:hAnsi="仿宋" w:eastAsia="仿宋" w:cs="华文宋体"/>
          <w:color w:val="000000"/>
          <w:sz w:val="28"/>
          <w:lang w:eastAsia="zh-CN"/>
        </w:rPr>
        <w:t>。</w:t>
      </w:r>
    </w:p>
    <w:p w14:paraId="6B7DD558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一、授权内容：</w:t>
      </w:r>
      <w:r>
        <w:rPr>
          <w:rFonts w:hint="eastAsia" w:ascii="仿宋" w:hAnsi="仿宋" w:eastAsia="仿宋" w:cs="华文宋体"/>
          <w:color w:val="000000"/>
          <w:sz w:val="28"/>
        </w:rPr>
        <w:t>乙方享有授权作品在全球范</w:t>
      </w:r>
      <w:bookmarkStart w:id="0" w:name="_GoBack"/>
      <w:bookmarkEnd w:id="0"/>
      <w:r>
        <w:rPr>
          <w:rFonts w:hint="eastAsia" w:ascii="仿宋" w:hAnsi="仿宋" w:eastAsia="仿宋" w:cs="华文宋体"/>
          <w:color w:val="000000"/>
          <w:sz w:val="28"/>
        </w:rPr>
        <w:t>围内的播映权、信息网络传播权等权利，但是乙方行使该权利的范围仅限于在赛事的宣传推广等方面的工作。</w:t>
      </w:r>
    </w:p>
    <w:p w14:paraId="556E7AEB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二、授权性质：</w:t>
      </w:r>
      <w:r>
        <w:rPr>
          <w:rFonts w:hint="eastAsia" w:ascii="仿宋" w:hAnsi="仿宋" w:eastAsia="仿宋" w:cs="华文宋体"/>
          <w:color w:val="000000"/>
          <w:sz w:val="28"/>
        </w:rPr>
        <w:t>普通许可</w:t>
      </w:r>
      <w:r>
        <w:rPr>
          <w:rFonts w:hint="eastAsia" w:ascii="仿宋" w:hAnsi="仿宋" w:eastAsia="仿宋" w:cs="华文宋体"/>
          <w:color w:val="000000"/>
          <w:sz w:val="28"/>
          <w:lang w:eastAsia="zh-CN"/>
        </w:rPr>
        <w:t>。</w:t>
      </w:r>
      <w:r>
        <w:rPr>
          <w:rFonts w:hint="eastAsia" w:ascii="仿宋" w:hAnsi="仿宋" w:eastAsia="仿宋" w:cs="华文宋体"/>
          <w:color w:val="000000"/>
          <w:sz w:val="28"/>
        </w:rPr>
        <w:t>但是在赛事举办期间甲方参赛作品内容发生实质性修改的</w:t>
      </w:r>
      <w:r>
        <w:rPr>
          <w:rFonts w:hint="eastAsia" w:ascii="仿宋" w:hAnsi="仿宋" w:eastAsia="仿宋" w:cs="华文宋体"/>
          <w:color w:val="000000"/>
          <w:sz w:val="28"/>
          <w:lang w:eastAsia="zh-CN"/>
        </w:rPr>
        <w:t>，需要</w:t>
      </w:r>
      <w:r>
        <w:rPr>
          <w:rFonts w:hint="eastAsia" w:ascii="仿宋" w:hAnsi="仿宋" w:eastAsia="仿宋" w:cs="华文宋体"/>
          <w:color w:val="000000"/>
          <w:sz w:val="28"/>
        </w:rPr>
        <w:t>提前书面告知乙方。</w:t>
      </w:r>
    </w:p>
    <w:p w14:paraId="0A6E5D38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三、转授权：</w:t>
      </w:r>
      <w:r>
        <w:rPr>
          <w:rFonts w:hint="eastAsia" w:ascii="仿宋" w:hAnsi="仿宋" w:eastAsia="仿宋" w:cs="华文宋体"/>
          <w:color w:val="000000"/>
          <w:sz w:val="28"/>
        </w:rPr>
        <w:t>为赛事宣传推广的需要，乙方有权将上述授权权利转授权给赛事其他主办单位、协办单位或其他合作第三方。</w:t>
      </w:r>
    </w:p>
    <w:p w14:paraId="46FAEAA3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四、授权期限：</w:t>
      </w:r>
      <w:r>
        <w:rPr>
          <w:rFonts w:hint="eastAsia" w:ascii="仿宋" w:hAnsi="仿宋" w:eastAsia="仿宋" w:cs="华文宋体"/>
          <w:color w:val="000000"/>
          <w:sz w:val="28"/>
        </w:rPr>
        <w:t>“</w:t>
      </w:r>
      <w:r>
        <w:rPr>
          <w:rFonts w:ascii="仿宋" w:hAnsi="仿宋" w:eastAsia="仿宋" w:cs="华文宋体"/>
          <w:color w:val="000000"/>
          <w:sz w:val="28"/>
        </w:rPr>
        <w:t>粤影短片短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剧</w:t>
      </w:r>
      <w:r>
        <w:rPr>
          <w:rFonts w:ascii="仿宋" w:hAnsi="仿宋" w:eastAsia="仿宋" w:cs="华文宋体"/>
          <w:color w:val="000000"/>
          <w:sz w:val="28"/>
        </w:rPr>
        <w:t>大赛</w:t>
      </w:r>
      <w:r>
        <w:rPr>
          <w:rFonts w:hint="eastAsia" w:ascii="仿宋" w:hAnsi="仿宋" w:eastAsia="仿宋" w:cs="华文宋体"/>
          <w:color w:val="000000"/>
          <w:sz w:val="28"/>
          <w:lang w:val="en-US" w:eastAsia="zh-CN"/>
        </w:rPr>
        <w:t>暨飞霞杯短片短视频大赛</w:t>
      </w:r>
      <w:r>
        <w:rPr>
          <w:rFonts w:hint="eastAsia" w:ascii="仿宋" w:hAnsi="仿宋" w:eastAsia="仿宋" w:cs="华文宋体"/>
          <w:color w:val="000000"/>
          <w:sz w:val="28"/>
        </w:rPr>
        <w:t>”活动期间（包括该赛事的宣传、推广、总结期限）。</w:t>
      </w:r>
    </w:p>
    <w:p w14:paraId="23083905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b/>
          <w:bCs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五、优先权：</w:t>
      </w:r>
      <w:r>
        <w:rPr>
          <w:rFonts w:hint="eastAsia" w:ascii="仿宋" w:hAnsi="仿宋" w:eastAsia="仿宋" w:cs="华文宋体"/>
          <w:color w:val="000000"/>
          <w:sz w:val="28"/>
        </w:rPr>
        <w:t>甲方有意将参赛作品进一步创作形成新的作品（含演绎作品）或者其他渠道商业使用的，应当提前告知乙方，乙方在同等条件下有优先选择权。具体合作方式由甲乙双方另行签署协议约定。</w:t>
      </w:r>
    </w:p>
    <w:p w14:paraId="0D804B70">
      <w:pPr>
        <w:pStyle w:val="6"/>
        <w:adjustRightInd w:val="0"/>
        <w:snapToGrid w:val="0"/>
        <w:spacing w:before="0" w:line="460" w:lineRule="exact"/>
        <w:ind w:firstLine="562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b/>
          <w:bCs/>
          <w:color w:val="000000"/>
          <w:sz w:val="28"/>
        </w:rPr>
        <w:t>六、维权：</w:t>
      </w:r>
      <w:r>
        <w:rPr>
          <w:rFonts w:hint="eastAsia" w:ascii="仿宋" w:hAnsi="仿宋" w:eastAsia="仿宋" w:cs="华文宋体"/>
          <w:color w:val="000000"/>
          <w:sz w:val="28"/>
        </w:rPr>
        <w:t>乙方有权自行处理对上述授权权利之侵权行为的维权事宜，包括但不限于以乙方的名义进行索赔、追究侵权方的民事、行政或刑事责任等。</w:t>
      </w:r>
    </w:p>
    <w:p w14:paraId="0DDABA44">
      <w:pPr>
        <w:pStyle w:val="6"/>
        <w:adjustRightInd w:val="0"/>
        <w:snapToGrid w:val="0"/>
        <w:spacing w:before="0" w:line="460" w:lineRule="exact"/>
        <w:ind w:firstLine="560" w:firstLineChars="200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本授权书自甲方签署之日起生效。</w:t>
      </w:r>
    </w:p>
    <w:p w14:paraId="1B288D7C">
      <w:pPr>
        <w:pStyle w:val="6"/>
        <w:adjustRightInd w:val="0"/>
        <w:snapToGrid w:val="0"/>
        <w:spacing w:before="0" w:line="460" w:lineRule="exact"/>
        <w:ind w:firstLine="560" w:firstLineChars="200"/>
        <w:rPr>
          <w:rFonts w:hint="eastAsia" w:ascii="仿宋" w:hAnsi="仿宋" w:eastAsia="仿宋" w:cs="华文宋体"/>
          <w:color w:val="000000"/>
          <w:sz w:val="28"/>
        </w:rPr>
      </w:pPr>
    </w:p>
    <w:p w14:paraId="7DC88C29">
      <w:pPr>
        <w:pStyle w:val="6"/>
        <w:spacing w:before="0" w:line="460" w:lineRule="exact"/>
        <w:ind w:right="560"/>
        <w:jc w:val="center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/>
          <w:sz w:val="28"/>
        </w:rPr>
        <w:t xml:space="preserve">           </w:t>
      </w:r>
      <w:r>
        <w:rPr>
          <w:rFonts w:ascii="仿宋" w:hAnsi="仿宋" w:eastAsia="仿宋"/>
          <w:sz w:val="28"/>
        </w:rPr>
        <w:tab/>
      </w:r>
      <w:r>
        <w:rPr>
          <w:rFonts w:ascii="仿宋" w:hAnsi="仿宋" w:eastAsia="仿宋"/>
          <w:sz w:val="28"/>
        </w:rPr>
        <w:tab/>
      </w:r>
      <w:r>
        <w:rPr>
          <w:rFonts w:ascii="仿宋" w:hAnsi="仿宋" w:eastAsia="仿宋"/>
          <w:sz w:val="28"/>
        </w:rPr>
        <w:tab/>
      </w:r>
      <w:r>
        <w:rPr>
          <w:rFonts w:ascii="仿宋" w:hAnsi="仿宋" w:eastAsia="仿宋"/>
          <w:sz w:val="28"/>
        </w:rPr>
        <w:tab/>
      </w:r>
      <w:r>
        <w:rPr>
          <w:rFonts w:ascii="仿宋" w:hAnsi="仿宋" w:eastAsia="仿宋"/>
          <w:sz w:val="28"/>
        </w:rPr>
        <w:tab/>
      </w:r>
      <w:r>
        <w:rPr>
          <w:rFonts w:ascii="仿宋" w:hAnsi="仿宋" w:eastAsia="仿宋"/>
          <w:sz w:val="28"/>
        </w:rPr>
        <w:tab/>
      </w:r>
      <w:r>
        <w:rPr>
          <w:rFonts w:hint="eastAsia" w:ascii="仿宋" w:hAnsi="仿宋" w:eastAsia="仿宋" w:cs="华文宋体"/>
          <w:b/>
          <w:color w:val="000000"/>
          <w:sz w:val="28"/>
        </w:rPr>
        <w:t>授权方（盖章）：</w:t>
      </w:r>
    </w:p>
    <w:p w14:paraId="11B5F0FE">
      <w:pPr>
        <w:pStyle w:val="6"/>
        <w:spacing w:before="0" w:line="460" w:lineRule="exact"/>
        <w:ind w:firstLine="700" w:firstLineChars="250"/>
        <w:jc w:val="right"/>
        <w:rPr>
          <w:rFonts w:hint="eastAsia" w:ascii="仿宋" w:hAnsi="仿宋" w:eastAsia="仿宋" w:cs="华文宋体"/>
          <w:color w:val="000000"/>
          <w:sz w:val="28"/>
        </w:rPr>
      </w:pPr>
      <w:r>
        <w:rPr>
          <w:rFonts w:hint="eastAsia" w:ascii="仿宋" w:hAnsi="仿宋" w:eastAsia="仿宋" w:cs="华文宋体"/>
          <w:color w:val="000000"/>
          <w:sz w:val="28"/>
        </w:rPr>
        <w:t>年   月   日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62"/>
    <w:rsid w:val="000246E2"/>
    <w:rsid w:val="000738BB"/>
    <w:rsid w:val="00096828"/>
    <w:rsid w:val="001011B1"/>
    <w:rsid w:val="00112231"/>
    <w:rsid w:val="00117CD0"/>
    <w:rsid w:val="001D1831"/>
    <w:rsid w:val="001E05AF"/>
    <w:rsid w:val="002366BC"/>
    <w:rsid w:val="00244FBB"/>
    <w:rsid w:val="0026374D"/>
    <w:rsid w:val="00271152"/>
    <w:rsid w:val="002A24A0"/>
    <w:rsid w:val="002A3F8C"/>
    <w:rsid w:val="002A4601"/>
    <w:rsid w:val="00333D28"/>
    <w:rsid w:val="003D0486"/>
    <w:rsid w:val="0047246C"/>
    <w:rsid w:val="00494679"/>
    <w:rsid w:val="005358D0"/>
    <w:rsid w:val="005410A1"/>
    <w:rsid w:val="00552E0B"/>
    <w:rsid w:val="005B0D6E"/>
    <w:rsid w:val="005C5462"/>
    <w:rsid w:val="005D15F9"/>
    <w:rsid w:val="005D6986"/>
    <w:rsid w:val="005E4457"/>
    <w:rsid w:val="005E5448"/>
    <w:rsid w:val="006152FD"/>
    <w:rsid w:val="00662F18"/>
    <w:rsid w:val="00682918"/>
    <w:rsid w:val="006F51D6"/>
    <w:rsid w:val="00711AD0"/>
    <w:rsid w:val="0075659B"/>
    <w:rsid w:val="00756955"/>
    <w:rsid w:val="007A6ADE"/>
    <w:rsid w:val="007E24BE"/>
    <w:rsid w:val="007F21C4"/>
    <w:rsid w:val="00812E30"/>
    <w:rsid w:val="008177D5"/>
    <w:rsid w:val="00817F53"/>
    <w:rsid w:val="00843A37"/>
    <w:rsid w:val="0087577E"/>
    <w:rsid w:val="009305F5"/>
    <w:rsid w:val="00956A0F"/>
    <w:rsid w:val="0096393F"/>
    <w:rsid w:val="009D4A68"/>
    <w:rsid w:val="00A6721B"/>
    <w:rsid w:val="00A9375B"/>
    <w:rsid w:val="00A94154"/>
    <w:rsid w:val="00B15C2C"/>
    <w:rsid w:val="00B27820"/>
    <w:rsid w:val="00B51969"/>
    <w:rsid w:val="00B53449"/>
    <w:rsid w:val="00C21CAD"/>
    <w:rsid w:val="00C71DF1"/>
    <w:rsid w:val="00C744DB"/>
    <w:rsid w:val="00C762D8"/>
    <w:rsid w:val="00CD34E4"/>
    <w:rsid w:val="00CF32E2"/>
    <w:rsid w:val="00D07256"/>
    <w:rsid w:val="00D53DB0"/>
    <w:rsid w:val="00D541AC"/>
    <w:rsid w:val="00D904C2"/>
    <w:rsid w:val="00E1401F"/>
    <w:rsid w:val="00E50457"/>
    <w:rsid w:val="00E61519"/>
    <w:rsid w:val="00E842F3"/>
    <w:rsid w:val="00EA7810"/>
    <w:rsid w:val="00EE7E6B"/>
    <w:rsid w:val="00F0102E"/>
    <w:rsid w:val="00F47F0F"/>
    <w:rsid w:val="00F52DFF"/>
    <w:rsid w:val="00F5755F"/>
    <w:rsid w:val="00FA147D"/>
    <w:rsid w:val="06F95C63"/>
    <w:rsid w:val="081E3C40"/>
    <w:rsid w:val="1F613645"/>
    <w:rsid w:val="28B45BA5"/>
    <w:rsid w:val="34B26DDC"/>
    <w:rsid w:val="46E220E3"/>
    <w:rsid w:val="48B87D6C"/>
    <w:rsid w:val="6A7B2236"/>
    <w:rsid w:val="6B3FF049"/>
    <w:rsid w:val="6F1C3010"/>
    <w:rsid w:val="7078706A"/>
    <w:rsid w:val="752871F8"/>
    <w:rsid w:val="798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Lines/>
      <w:widowControl/>
      <w:spacing w:before="280" w:after="280"/>
      <w:jc w:val="center"/>
      <w:outlineLvl w:val="1"/>
    </w:pPr>
    <w:rPr>
      <w:rFonts w:cs="Cambria" w:asciiTheme="majorHAnsi" w:hAnsiTheme="majorHAnsi"/>
      <w:b/>
      <w:color w:val="4472C4" w:themeColor="accent1"/>
      <w:kern w:val="0"/>
      <w:sz w:val="38"/>
      <w:szCs w:val="20"/>
      <w14:textFill>
        <w14:solidFill>
          <w14:schemeClr w14:val="accent1"/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90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customStyle="1" w:styleId="9">
    <w:name w:val="标题 2 字符"/>
    <w:basedOn w:val="8"/>
    <w:link w:val="2"/>
    <w:semiHidden/>
    <w:uiPriority w:val="9"/>
    <w:rPr>
      <w:rFonts w:cs="Cambria" w:asciiTheme="majorHAnsi" w:hAnsiTheme="majorHAnsi"/>
      <w:b/>
      <w:color w:val="4472C4" w:themeColor="accent1"/>
      <w:kern w:val="0"/>
      <w:sz w:val="38"/>
      <w:szCs w:val="20"/>
      <w14:textFill>
        <w14:solidFill>
          <w14:schemeClr w14:val="accent1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1</Pages>
  <Words>100</Words>
  <Characters>572</Characters>
  <Lines>4</Lines>
  <Paragraphs>1</Paragraphs>
  <TotalTime>3</TotalTime>
  <ScaleCrop>false</ScaleCrop>
  <LinksUpToDate>false</LinksUpToDate>
  <CharactersWithSpaces>671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2024-10-10T00:32:00Z</dcterms:created>
  <dc:creator>MSoffice</dc:creator>
  <cp:lastModifiedBy>imagine</cp:lastModifiedBy>
  <dcterms:modified xsi:type="dcterms:W3CDTF">2026-06-26T16:57:13Z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310E575F0A29248013F03D6AA298902A_42</vt:lpwstr>
  </property>
</Properties>
</file>