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A50E3">
      <w:pPr>
        <w:spacing w:after="0" w:line="560" w:lineRule="exact"/>
        <w:jc w:val="both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ascii="仿宋" w:hAnsi="仿宋" w:eastAsia="仿宋"/>
          <w:sz w:val="32"/>
          <w:szCs w:val="32"/>
          <w14:ligatures w14:val="none"/>
        </w:rPr>
        <w:t>附件：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             </w:t>
      </w:r>
    </w:p>
    <w:p w14:paraId="2F3DFF04">
      <w:pPr>
        <w:spacing w:after="0" w:line="600" w:lineRule="exact"/>
        <w:jc w:val="center"/>
        <w:rPr>
          <w:rFonts w:hint="eastAsia" w:ascii="方正小标宋简体" w:eastAsia="方正小标宋简体"/>
          <w:bCs/>
          <w:sz w:val="36"/>
          <w:szCs w:val="36"/>
          <w14:ligatures w14:val="none"/>
        </w:rPr>
      </w:pPr>
      <w:bookmarkStart w:id="0" w:name="OLE_LINK6"/>
      <w:r>
        <w:rPr>
          <w:rFonts w:ascii="方正小标宋简体" w:eastAsia="方正小标宋简体"/>
          <w:bCs/>
          <w:sz w:val="36"/>
          <w:szCs w:val="36"/>
          <w14:ligatures w14:val="none"/>
        </w:rPr>
        <w:t>赛道设置及作品</w:t>
      </w:r>
      <w:r>
        <w:rPr>
          <w:rFonts w:hint="eastAsia" w:ascii="方正小标宋简体" w:eastAsia="方正小标宋简体"/>
          <w:bCs/>
          <w:sz w:val="36"/>
          <w:szCs w:val="36"/>
          <w14:ligatures w14:val="none"/>
        </w:rPr>
        <w:t>要求</w:t>
      </w:r>
    </w:p>
    <w:bookmarkEnd w:id="0"/>
    <w:p w14:paraId="786CFB2A">
      <w:pPr>
        <w:spacing w:after="0" w:line="560" w:lineRule="exact"/>
        <w:jc w:val="both"/>
        <w:rPr>
          <w:rFonts w:hint="eastAsia" w:ascii="仿宋" w:hAnsi="仿宋" w:eastAsia="仿宋"/>
          <w:sz w:val="32"/>
          <w:szCs w:val="32"/>
          <w14:ligatures w14:val="none"/>
        </w:rPr>
      </w:pPr>
    </w:p>
    <w:p w14:paraId="07EC7BBD">
      <w:pPr>
        <w:spacing w:after="0" w:line="560" w:lineRule="exact"/>
        <w:ind w:firstLine="640"/>
        <w:jc w:val="both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>大赛设置4个企业赛道</w:t>
      </w:r>
      <w:r>
        <w:rPr>
          <w:rFonts w:hint="eastAsia" w:ascii="仿宋" w:hAnsi="仿宋" w:eastAsia="仿宋"/>
          <w:sz w:val="32"/>
          <w:szCs w:val="32"/>
          <w:lang w:eastAsia="zh-CN"/>
          <w14:ligatures w14:val="none"/>
        </w:rPr>
        <w:t>。</w:t>
      </w:r>
      <w:r>
        <w:rPr>
          <w:rFonts w:hint="eastAsia" w:ascii="仿宋" w:hAnsi="仿宋" w:eastAsia="仿宋"/>
          <w:sz w:val="32"/>
          <w:szCs w:val="32"/>
          <w14:ligatures w14:val="none"/>
        </w:rPr>
        <w:t xml:space="preserve"> </w:t>
      </w:r>
    </w:p>
    <w:p w14:paraId="04AFB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360" w:lineRule="auto"/>
        <w:jc w:val="both"/>
        <w:textAlignment w:val="auto"/>
        <w:rPr>
          <w:rFonts w:hint="eastAsia" w:ascii="仿宋" w:hAnsi="仿宋" w:eastAsia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    1.“万象塑形·智绘小身”—— 天工Omni机器人外观创新设计赛道</w:t>
      </w:r>
    </w:p>
    <w:p w14:paraId="1BB9EEAC">
      <w:pPr>
        <w:widowControl w:val="0"/>
        <w:spacing w:after="0" w:line="560" w:lineRule="exact"/>
        <w:ind w:firstLine="640" w:firstLineChars="0"/>
        <w:jc w:val="both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本赛道由北京人形机器人创新中心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" w:bidi="ar-SA"/>
          <w14:ligatures w14:val="none"/>
          <w:woUserID w:val="1"/>
        </w:rPr>
        <w:t>有限公司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独家赞助支持，聚焦自研小型人形机器人Omni本体载体，面向科普教育、家庭陪伴、校园服务、文创展示、轻量化商用服务等多元场景开展外观创新设计征集。赛道以现有Omni完整本体结构、关节布局、传感器点位、机身尺寸与内部硬件框架为固定基础，仅开放外部外壳、装饰套件、视觉涂装、模块化外观配件创意设计，不允许改动机身运动、传动、传感核心结构。旨在挖掘青年设计创新力量，打造兼具科技质感、人文美学、国风特色与量产落地能力的小型人形机器人视觉形象，为国产轻量化具身智能机器人打造年轻化、多元化、高辨识度外观视觉符号。</w:t>
      </w:r>
    </w:p>
    <w:p w14:paraId="209D23F4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参赛者需围绕校园科普、家庭陪护、文旅文创、小型商业接待等应用场景，基于Omni既定本体框架，设计一套兼顾人机亲和力、造型美学、工程可制造性、品牌辨识度的全套外观方案。赛道鼓励融合潮流时尚、极简科技、自然肌理等多元设计语言，兼顾实体量产加工可行性与线下展示交互效果，产出具备市场落地价值的原创外观设计方案。赛道优秀参赛作品将获得北京人形专属技术落地指导、实体样机打样转化机会，优秀设计方案有机会搭载量产版Omni机器人面向全国市场落地应用。</w:t>
      </w:r>
    </w:p>
    <w:p w14:paraId="6CCB2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40" w:line="240" w:lineRule="auto"/>
        <w:ind w:firstLine="420"/>
        <w:textAlignment w:val="auto"/>
        <w:rPr>
          <w:rFonts w:hint="eastAsia" w:ascii="仿宋" w:hAnsi="仿宋" w:eastAsia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/>
          <w:b/>
          <w:bCs/>
          <w:sz w:val="32"/>
          <w:szCs w:val="32"/>
          <w14:ligatures w14:val="none"/>
        </w:rPr>
        <w:t>作品要求:</w:t>
      </w:r>
    </w:p>
    <w:p w14:paraId="481810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设计说明</w:t>
      </w:r>
    </w:p>
    <w:p w14:paraId="5E366DA8">
      <w:pPr>
        <w:ind w:firstLine="420" w:firstLineChars="0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提交300—600字设计说明，PDF格式，文件大小不超过15MB。内容应包括作品名称、作品主视觉缩略图、设计理念。</w:t>
      </w:r>
    </w:p>
    <w:p w14:paraId="6919A06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渲染效果图</w:t>
      </w:r>
    </w:p>
    <w:p w14:paraId="172B1EC8">
      <w:pPr>
        <w:ind w:firstLine="420" w:firstLineChars="0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提交作品高质量渲染效果图，包括正视图、侧视图、底视图及45°视角图，不少于4张。图片像素不低于3000px，分辨率不低于300dpi，色彩模式为RGB，高质量JPG格式。参赛图像须统一编排为一个PDF文件提交，PDF文件大小不超过100MB。PDF应作为高清图像排版文件提交，导出时须选择高质量/印刷质量设置，保留原始图片分辨率与画质；图像压缩与采样方式应设置为“无损压缩”或“不缩减像素采样”，不得降低原始图片像素，不得出现模糊、失真、锯齿、色彩偏差等影响评审与展示效果的问题。</w:t>
      </w:r>
    </w:p>
    <w:p w14:paraId="3F587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    2.智·造新时尚——AIGC+3D打印时尚产品创新创意</w:t>
      </w:r>
    </w:p>
    <w:p w14:paraId="3EDD6EAC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 xml:space="preserve"> 本赛道由模灵科技（北京）有限公司独家冠名支持，聚焦 AIGC 与 3D 打印技术在产品设计、数字媒体艺术/技术、工业设计、服装与服饰设计、视觉传达、动画与游戏设计等领域的融合应用，围绕“时尚产品创新设计与中华优秀传统文化的深度融合”这一核心方向展开。参赛者需运用 AI SoulMate 平台完成创意设计，并通过 FDM 3D 打印技术将设计转化为实物作品。</w:t>
      </w:r>
    </w:p>
    <w:p w14:paraId="189A2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40" w:line="240" w:lineRule="auto"/>
        <w:ind w:firstLine="420"/>
        <w:textAlignment w:val="auto"/>
        <w:rPr>
          <w:rFonts w:hint="eastAsia" w:ascii="仿宋" w:hAnsi="仿宋" w:eastAsia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/>
          <w:b/>
          <w:bCs/>
          <w:sz w:val="32"/>
          <w:szCs w:val="32"/>
          <w14:ligatures w14:val="none"/>
        </w:rPr>
        <w:t>作品要求:</w:t>
      </w:r>
    </w:p>
    <w:p w14:paraId="16F462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  <w14:ligatures w14:val="none"/>
        </w:rPr>
        <w:t>平台要求</w:t>
      </w:r>
    </w:p>
    <w:p w14:paraId="7C323800">
      <w:pPr>
        <w:widowControl w:val="0"/>
        <w:spacing w:after="0" w:line="560" w:lineRule="exact"/>
        <w:ind w:leftChars="0" w:firstLine="640" w:firstLineChars="0"/>
        <w:jc w:val="both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 xml:space="preserve"> 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本赛道作品须通过AI SoulMate平台（www.aiinfomate.com）完成设计创作，并上传作品文件及全部相关材料。作品上传成功后，平台将生成唯一作品编号。参赛选手（团队）需将该作品编号及对应作品信息，通过大赛官网报名通道提交完成登记。平台提交与官网登记两项全部完成，方视为有效报名。每个参赛选手（团队）最多可提交5件参赛作品（多件作品对应1个作品编号），复评时从中选取1件作为3D打印实物。</w:t>
      </w:r>
    </w:p>
    <w:p w14:paraId="5F99767D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平台将为参赛选手（团队）提供大赛专属创作积分，该积分足以支持作品生成与体验。若积分提前用尽，参赛者可自主选择在平台上按需充值，满足不同参赛者的使用习惯和创作需求。</w:t>
      </w:r>
    </w:p>
    <w:p w14:paraId="27E527CA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1" w:after="160" w:afterAutospacing="0" w:line="276" w:lineRule="auto"/>
        <w:ind w:left="420" w:leftChars="0" w:right="0" w:hanging="420" w:firstLineChars="0"/>
        <w:jc w:val="left"/>
        <w:rPr>
          <w:rFonts w:hint="default" w:ascii="Calibri" w:hAnsi="Calibri" w:eastAsia="宋体" w:cs="Times New Roman"/>
          <w:kern w:val="2"/>
          <w:sz w:val="22"/>
          <w:szCs w:val="2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  <w14:ligatures w14:val="standardContextual"/>
        </w:rPr>
        <w:t>AIGC设计作品说明（含提示词记录、模型生成过程）。</w:t>
      </w:r>
    </w:p>
    <w:p w14:paraId="55A8E18D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1" w:after="160" w:afterAutospacing="0" w:line="276" w:lineRule="auto"/>
        <w:ind w:left="420" w:leftChars="0" w:right="0" w:hanging="420" w:firstLineChars="0"/>
        <w:jc w:val="left"/>
        <w:rPr>
          <w:rFonts w:hint="default" w:ascii="Calibri" w:hAnsi="Calibri" w:eastAsia="宋体" w:cs="Times New Roman"/>
          <w:kern w:val="2"/>
          <w:sz w:val="22"/>
          <w:szCs w:val="2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  <w14:ligatures w14:val="standardContextual"/>
        </w:rPr>
        <w:t>3D模型文件（STL/GLB格式）。</w:t>
      </w:r>
    </w:p>
    <w:p w14:paraId="5B2D3045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1" w:after="160" w:afterAutospacing="0" w:line="276" w:lineRule="auto"/>
        <w:ind w:left="420" w:leftChars="0" w:right="0" w:hanging="420" w:firstLineChars="0"/>
        <w:jc w:val="left"/>
        <w:rPr>
          <w:rFonts w:hint="default" w:ascii="Calibri" w:hAnsi="Calibri" w:eastAsia="宋体" w:cs="Times New Roman"/>
          <w:kern w:val="2"/>
          <w:sz w:val="22"/>
          <w:szCs w:val="2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  <w14:ligatures w14:val="standardContextual"/>
        </w:rPr>
        <w:t>详细设计说明书（包括创意理念、设计融合思路、技术实现路径、创新点阐述、应用场景说明；若涉及文化遗产元素需提供文化来源说明；若包含复杂纹样、薄片、悬挑或可替换部件，需对可打印性、结构稳定性及组装方式进行说明）。</w:t>
      </w:r>
    </w:p>
    <w:p w14:paraId="19AF27CD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1" w:after="160" w:afterAutospacing="0" w:line="276" w:lineRule="auto"/>
        <w:ind w:left="420" w:leftChars="0" w:right="0" w:hanging="420" w:firstLineChars="0"/>
        <w:jc w:val="left"/>
        <w:rPr>
          <w:rFonts w:hint="default" w:ascii="Calibri" w:hAnsi="Calibri" w:eastAsia="宋体" w:cs="Times New Roman"/>
          <w:kern w:val="2"/>
          <w:sz w:val="22"/>
          <w:szCs w:val="2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  <w14:ligatures w14:val="standardContextual"/>
        </w:rPr>
        <w:t>作品预览图（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  <w14:ligatures w14:val="standardContextual"/>
        </w:rPr>
        <w:t>3D渲染图+设计效果图，4-5张）。</w:t>
      </w:r>
    </w:p>
    <w:p w14:paraId="645E6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360" w:lineRule="auto"/>
        <w:jc w:val="both"/>
        <w:textAlignment w:val="auto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    3.“萨洛丁·智履新生”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晶格结构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3D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打印</w:t>
      </w:r>
      <w:r>
        <w:rPr>
          <w:rFonts w:hint="eastAsia" w:ascii="仿宋" w:hAnsi="仿宋" w:eastAsia="仿宋"/>
          <w:sz w:val="32"/>
          <w:szCs w:val="32"/>
          <w14:ligatures w14:val="none"/>
        </w:rPr>
        <w:t>时尚鞋品创新设计</w:t>
      </w:r>
    </w:p>
    <w:p w14:paraId="5288D23C">
      <w:pPr>
        <w:spacing w:after="0" w:line="560" w:lineRule="exact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"/>
          <w14:ligatures w14:val="none"/>
          <w:woUserID w:val="1"/>
        </w:rPr>
        <w:t xml:space="preserve">   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本赛道由兜川三维（萨洛丁品牌）独家冠名支持，聚焦人工智能设计、鞋履三维数字化与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3D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打印智造的融合创新。萨洛丁依托晶格结构设计、光固化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3D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打印与线下实体门店渠道，致力于推动传统鞋品制造向</w:t>
      </w:r>
      <w: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AI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设计驱动、数字智造、绿色低碳方向转型。</w:t>
      </w:r>
    </w:p>
    <w:p w14:paraId="7020F927">
      <w:pPr>
        <w:spacing w:after="0" w:line="560" w:lineRule="exact"/>
        <w:ind w:firstLine="640" w:firstLineChars="200"/>
        <w:jc w:val="both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>参赛者需围绕“时尚潮流趋势”“健康生活”“绿色环保”三大理念，面向潮流时尚穿搭或运动场景，运用AI辅助设计、三维建模与3D打印晶格结构语言，创作具有创新审美、穿着功能与商业转化潜力的鞋履作品（完整鞋或鞋底部件）。本赛道鼓励参赛者结合品牌门店展示、个性化定制、互动体验等商业落地场景，提出兼具可制造性、可视化展示效果与市场应用价值的设计方案。优秀作品将有机会获得样品制作、产品开发、线下门店展示及商业化转化支持。</w:t>
      </w:r>
    </w:p>
    <w:p w14:paraId="3C03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40" w:line="240" w:lineRule="auto"/>
        <w:ind w:firstLine="420"/>
        <w:textAlignment w:val="auto"/>
        <w:rPr>
          <w:rFonts w:hint="eastAsia" w:ascii="仿宋" w:hAnsi="仿宋" w:eastAsia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/>
          <w:b/>
          <w:bCs/>
          <w:sz w:val="32"/>
          <w:szCs w:val="32"/>
          <w14:ligatures w14:val="none"/>
        </w:rPr>
        <w:t>作品要求：</w:t>
      </w:r>
    </w:p>
    <w:p w14:paraId="62778C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设计说明</w:t>
      </w:r>
    </w:p>
    <w:p w14:paraId="1F621148">
      <w:pPr>
        <w:spacing w:after="0" w:line="560" w:lineRule="exact"/>
        <w:ind w:firstLine="320" w:firstLineChars="100"/>
        <w:jc w:val="both"/>
        <w:rPr>
          <w:rFonts w:hint="eastAsia" w:ascii="仿宋" w:hAnsi="仿宋" w:eastAsia="仿宋"/>
          <w:sz w:val="32"/>
          <w:szCs w:val="32"/>
          <w14:ligatures w14:val="none"/>
        </w:rPr>
      </w:pPr>
      <w:r>
        <w:rPr>
          <w:rFonts w:hint="eastAsia" w:ascii="仿宋" w:hAnsi="仿宋" w:eastAsia="仿宋"/>
          <w:sz w:val="32"/>
          <w:szCs w:val="32"/>
          <w14:ligatures w14:val="none"/>
        </w:rPr>
        <w:t>提交300—600字设计说明，PDF格式，文件大小不超过15MB。内容应包括作品名称、作品主视觉缩略图、设计理念，以及作品如何回应“时尚潮流趋势”“健康生活”“绿色环保”三大目标。</w:t>
      </w:r>
    </w:p>
    <w:p w14:paraId="103DCB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渲染效果图</w:t>
      </w:r>
    </w:p>
    <w:p w14:paraId="2DB2E1E1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提交作品高质量渲染效果图，包括正视图、侧视图、底视图及45°视角图，不少于4张。图片像素不低于3000px，分辨率不低于300dpi，色彩模式为RGB，高质量JPG格式。参赛图像须统一编排为一个PDF文件提交，PDF文件大小不超过100MB。PDF应作为高清图像排版文件提交，导出时须选择高质量/印刷质量设置，保留原始图片分辨率与画质；图像压缩与采样方式应设置为“无损压缩”或“不缩减像素采样”，不得降低原始图片像素，不得出现模糊、失真、锯齿、色彩偏差等影响评审与展示效果的问题。</w:t>
      </w:r>
    </w:p>
    <w:p w14:paraId="42904C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3D数字模型</w:t>
      </w:r>
    </w:p>
    <w:p w14:paraId="2AD45E01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提交带有晶格结构3D数字模型。模型格式支持STL、STP、STEP。模型应具备基本制造可行性，结构表达清晰，能够体现晶格打印鞋履设计特征，模型文件大小不超过500MB。3D数字模型应按真实鞋履比例建立，单位为毫米/mm。男鞋以参考脚长260mm为基准，女鞋以参考脚长240mm为基准，可根据设计方案进行合理调整，但不得明显偏离真实穿着尺度。</w:t>
      </w:r>
    </w:p>
    <w:p w14:paraId="6CC34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360" w:lineRule="auto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/>
          <w:sz w:val="32"/>
          <w:szCs w:val="32"/>
          <w:lang w:val="en-US" w:eastAsia="zh-CN"/>
          <w14:ligatures w14:val="none"/>
        </w:rPr>
        <w:t>4.“</w:t>
      </w:r>
      <w:r>
        <w:rPr>
          <w:rFonts w:hint="eastAsia" w:ascii="仿宋" w:hAnsi="仿宋" w:eastAsia="仿宋"/>
          <w:sz w:val="32"/>
          <w:szCs w:val="32"/>
          <w14:ligatures w14:val="none"/>
        </w:rPr>
        <w:t>黛馥迩·蔚蓝泳动</w:t>
      </w:r>
      <w:r>
        <w:rPr>
          <w:rFonts w:hint="eastAsia" w:ascii="仿宋" w:hAnsi="仿宋" w:eastAsia="仿宋"/>
          <w:sz w:val="32"/>
          <w:szCs w:val="32"/>
          <w:lang w:eastAsia="zh-CN"/>
          <w14:ligatures w14:val="none"/>
        </w:rPr>
        <w:t>”</w:t>
      </w:r>
      <w:r>
        <w:rPr>
          <w:rFonts w:hint="eastAsia" w:ascii="仿宋" w:hAnsi="仿宋" w:eastAsia="仿宋"/>
          <w:sz w:val="32"/>
          <w:szCs w:val="32"/>
          <w:lang w:val="en-US" w:eastAsia="zh-CN"/>
          <w14:ligatures w14:val="none"/>
        </w:rPr>
        <w:t>泳装设计</w:t>
      </w:r>
    </w:p>
    <w:p w14:paraId="6DA70121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本赛道由锦州黛芙尔制衣有限公司独家冠名支持，以"泳装产品设计"为评审核心，聚焦款式结构、面料图案、穿着场景与功能体验的融合，要求作品呈现清晰的设计逻辑与可生产性思考,实现技术解放创意，数据校准方向，用智能提升产品价值。赛事鼓励参赛者在泳装产品的功能性与艺术性之间寻求突破，并运用AI设计工具实现从灵感生成到成品方案的完整闭环。</w:t>
      </w:r>
    </w:p>
    <w:p w14:paraId="2CAA4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40" w:line="240" w:lineRule="auto"/>
        <w:ind w:firstLine="420"/>
        <w:textAlignment w:val="auto"/>
        <w:rPr>
          <w:rFonts w:hint="eastAsia" w:ascii="仿宋" w:hAnsi="仿宋" w:eastAsia="仿宋"/>
          <w:b/>
          <w:bCs/>
          <w:sz w:val="32"/>
          <w:szCs w:val="32"/>
          <w14:ligatures w14:val="none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  <w14:ligatures w14:val="none"/>
        </w:rPr>
        <w:t>参赛主题</w:t>
      </w:r>
    </w:p>
    <w:p w14:paraId="23B5BB38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蔚蓝是海洋的底色，泳动是身体的诗行。本次大赛以“黛馥迩</w:t>
      </w:r>
      <w:r>
        <w:rPr>
          <w:rFonts w:hint="eastAsia" w:ascii="仿宋" w:hAnsi="仿宋" w:eastAsia="仿宋"/>
          <w:sz w:val="32"/>
          <w:szCs w:val="32"/>
          <w14:ligatures w14:val="none"/>
        </w:rPr>
        <w:t>·</w:t>
      </w:r>
      <w:bookmarkStart w:id="1" w:name="_GoBack"/>
      <w:bookmarkEnd w:id="1"/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蔚蓝泳动”为名，聚焦欧洲泳装消费市场，邀请参赛者以AI技术为棱镜，解构欧洲海域的蔚蓝色彩光谱。泳动的蔚蓝，是爱琴海深邃如釉的钴蓝，波罗的海沉静如松的灰绿，亚得里亚海通透如宝石的青碧。赛事构建从欧洲海洋美学至量产泳装的完整落地路径，要求参赛作品既要承载欧洲滨海海域的美学基因，也要具备成熟商品化落地能力，打造由算法与海浪共同塑造的泳装作品，让创意概念落地日常。</w:t>
      </w:r>
    </w:p>
    <w:p w14:paraId="33365142">
      <w:pPr>
        <w:widowControl w:val="0"/>
        <w:spacing w:after="0" w:line="560" w:lineRule="exact"/>
        <w:ind w:leftChars="0" w:firstLine="640" w:firstLineChars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none"/>
        </w:rPr>
        <w:t>作品应围绕明确的目标人群、穿着需求和产品系列展开，重点关注泳装应具备的图案与色彩、版型结构、身体贴合度、面料质感、细节工艺、穿着舒适性、功能支撑性与成衣转化可能。本赛道部分优秀作品将直接打样制作为成衣，并进行展示。</w:t>
      </w:r>
    </w:p>
    <w:p w14:paraId="3E7B0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40" w:line="240" w:lineRule="auto"/>
        <w:ind w:firstLine="420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  <w14:ligatures w14:val="none"/>
        </w:rPr>
        <w:t>作品要求</w:t>
      </w:r>
    </w:p>
    <w:p w14:paraId="5055EE4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作品说明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PDF格式，文件大小不超过15MB。内容包括：</w:t>
      </w:r>
    </w:p>
    <w:p w14:paraId="7E94256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a)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灵感设计说明（300-600字）：阐述主题、款式、场景、功能、面料、图案等设计要素。</w:t>
      </w:r>
    </w:p>
    <w:p w14:paraId="30EAEBE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b)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AI运用过程说明（300-600字）：写明所用AI工具名称、使用环节及操作流程，并附过程截图或工作流示意。</w:t>
      </w:r>
    </w:p>
    <w:p w14:paraId="12B7061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作品效果图：一个系列共4-6套泳装，男、女装自选。</w:t>
      </w:r>
    </w:p>
    <w:p w14:paraId="544627E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套泳装作品需提交高质量渲染效果图，包括正视图、侧视图、底视图及45°视角图，不少于4张。A3大小，分辨率不低于300dpi，色彩模式为RGB，高质量JPG格式。所有参赛图像须统一编排为一个PDF文件提交，PDF文件大小不超过100MB。PDF应作为高清图像排版文件提交，导出时须选择高质量/印刷质量设置，保留原始图片分辨率与画质；图像压缩与采样方式应设置为“无损压缩”或“不缩减像素采样”，不得降低原始图片像素，不得出现模糊、失真、锯齿、色彩偏差等影响评审与展示效果的问题。</w:t>
      </w:r>
    </w:p>
    <w:p w14:paraId="36069E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left="839" w:hanging="420"/>
        <w:textAlignment w:val="auto"/>
        <w:rPr>
          <w:rFonts w:hint="eastAsia" w:ascii="仿宋" w:hAnsi="仿宋" w:eastAsia="仿宋"/>
          <w:color w:val="000000"/>
          <w:sz w:val="32"/>
          <w:szCs w:val="32"/>
          <w14:ligatures w14:val="none"/>
        </w:rPr>
      </w:pPr>
      <w:r>
        <w:rPr>
          <w:rFonts w:hint="eastAsia" w:ascii="仿宋" w:hAnsi="仿宋" w:eastAsia="仿宋"/>
          <w:color w:val="000000"/>
          <w:sz w:val="32"/>
          <w:szCs w:val="32"/>
          <w14:ligatures w14:val="none"/>
        </w:rPr>
        <w:t>作品提示</w:t>
      </w:r>
    </w:p>
    <w:p w14:paraId="24D786F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</w:rPr>
        <w:t>作品内容须遵守中华人民共和国法律法规，不得含有过度暴露、色情擦边或歧视性内容，泳装设计应符合行业公序良俗的接受尺度。一经发现违规，组委会有权取消参赛资格并追究相关责任。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sdt>
        <w:sdtPr>
          <w:id w:val="1728636285"/>
        </w:sdtPr>
        <w:sdtContent>
          <w:p w14:paraId="04E3FAD9">
            <w:pPr>
              <w:pStyle w:val="11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1B17B8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10A710"/>
    <w:multiLevelType w:val="multilevel"/>
    <w:tmpl w:val="AB10A71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B4A29D0D"/>
    <w:multiLevelType w:val="singleLevel"/>
    <w:tmpl w:val="B4A29D0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B1"/>
    <w:rsid w:val="00007157"/>
    <w:rsid w:val="000E643B"/>
    <w:rsid w:val="0012551D"/>
    <w:rsid w:val="00152BDA"/>
    <w:rsid w:val="00186ED2"/>
    <w:rsid w:val="001A709F"/>
    <w:rsid w:val="001D1F51"/>
    <w:rsid w:val="0022676A"/>
    <w:rsid w:val="00237BF8"/>
    <w:rsid w:val="00240C55"/>
    <w:rsid w:val="00252E5B"/>
    <w:rsid w:val="00285EFE"/>
    <w:rsid w:val="002F2637"/>
    <w:rsid w:val="003A6A0E"/>
    <w:rsid w:val="003B0BB9"/>
    <w:rsid w:val="00401FD8"/>
    <w:rsid w:val="004577A1"/>
    <w:rsid w:val="00496BB9"/>
    <w:rsid w:val="00501701"/>
    <w:rsid w:val="0051552B"/>
    <w:rsid w:val="00521590"/>
    <w:rsid w:val="0055506C"/>
    <w:rsid w:val="00636DB1"/>
    <w:rsid w:val="00676E15"/>
    <w:rsid w:val="007345AC"/>
    <w:rsid w:val="00745137"/>
    <w:rsid w:val="00797EFE"/>
    <w:rsid w:val="008C6929"/>
    <w:rsid w:val="00945875"/>
    <w:rsid w:val="00967E52"/>
    <w:rsid w:val="009C297D"/>
    <w:rsid w:val="009D02A5"/>
    <w:rsid w:val="00AF6225"/>
    <w:rsid w:val="00B714B4"/>
    <w:rsid w:val="00B85EBB"/>
    <w:rsid w:val="00BF070A"/>
    <w:rsid w:val="00C1520C"/>
    <w:rsid w:val="00C51220"/>
    <w:rsid w:val="00DC3C20"/>
    <w:rsid w:val="00DC51B4"/>
    <w:rsid w:val="00E51EA5"/>
    <w:rsid w:val="00EF0899"/>
    <w:rsid w:val="00F41C5B"/>
    <w:rsid w:val="00F77D19"/>
    <w:rsid w:val="00FD31C3"/>
    <w:rsid w:val="016132A1"/>
    <w:rsid w:val="056A6230"/>
    <w:rsid w:val="06157357"/>
    <w:rsid w:val="065D33E4"/>
    <w:rsid w:val="093C7FCE"/>
    <w:rsid w:val="09E12944"/>
    <w:rsid w:val="0CFE1D62"/>
    <w:rsid w:val="11271262"/>
    <w:rsid w:val="16B20DAC"/>
    <w:rsid w:val="1C657908"/>
    <w:rsid w:val="218F23EE"/>
    <w:rsid w:val="242B6642"/>
    <w:rsid w:val="250D7248"/>
    <w:rsid w:val="26F00A07"/>
    <w:rsid w:val="278F7C73"/>
    <w:rsid w:val="28D35ABE"/>
    <w:rsid w:val="2F5314C6"/>
    <w:rsid w:val="2F73519D"/>
    <w:rsid w:val="31801811"/>
    <w:rsid w:val="34567DF2"/>
    <w:rsid w:val="345F7FD6"/>
    <w:rsid w:val="36B668F7"/>
    <w:rsid w:val="376F12E2"/>
    <w:rsid w:val="3F310488"/>
    <w:rsid w:val="44951C56"/>
    <w:rsid w:val="45A63E59"/>
    <w:rsid w:val="48660B30"/>
    <w:rsid w:val="4A5C2802"/>
    <w:rsid w:val="4D783F8F"/>
    <w:rsid w:val="54A6C541"/>
    <w:rsid w:val="565F3AEE"/>
    <w:rsid w:val="56890947"/>
    <w:rsid w:val="56FEFC7A"/>
    <w:rsid w:val="5DCA09A3"/>
    <w:rsid w:val="5DFCB0A2"/>
    <w:rsid w:val="617A7CE6"/>
    <w:rsid w:val="67CC3A09"/>
    <w:rsid w:val="6D613EE1"/>
    <w:rsid w:val="72AC1CC9"/>
    <w:rsid w:val="731C202F"/>
    <w:rsid w:val="73CA1E7A"/>
    <w:rsid w:val="779F1FF1"/>
    <w:rsid w:val="78801806"/>
    <w:rsid w:val="788668D0"/>
    <w:rsid w:val="7C9A7212"/>
    <w:rsid w:val="FF36B157"/>
    <w:rsid w:val="FFD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="0" w:afterAutospacing="1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FollowedHyperlink"/>
    <w:basedOn w:val="18"/>
    <w:semiHidden/>
    <w:unhideWhenUsed/>
    <w:qFormat/>
    <w:uiPriority w:val="99"/>
    <w:rPr>
      <w:color w:val="800080"/>
      <w:u w:val="single"/>
    </w:rPr>
  </w:style>
  <w:style w:type="character" w:styleId="21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8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8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1"/>
    <w:qFormat/>
    <w:uiPriority w:val="99"/>
    <w:rPr>
      <w:sz w:val="18"/>
      <w:szCs w:val="18"/>
    </w:rPr>
  </w:style>
  <w:style w:type="character" w:customStyle="1" w:styleId="42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15"/>
    <w:basedOn w:val="18"/>
    <w:qFormat/>
    <w:uiPriority w:val="0"/>
    <w:rPr>
      <w:rFonts w:hint="default" w:ascii="等线" w:hAnsi="等线" w:eastAsia="等线" w:cs="等线"/>
      <w:b/>
    </w:rPr>
  </w:style>
  <w:style w:type="character" w:customStyle="1" w:styleId="44">
    <w:name w:val="10"/>
    <w:basedOn w:val="18"/>
    <w:qFormat/>
    <w:uiPriority w:val="0"/>
    <w:rPr>
      <w:rFonts w:hint="default" w:ascii="等线" w:hAnsi="等线" w:eastAsia="等线" w:cs="等线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3137</Words>
  <Characters>3360</Characters>
  <Lines>1</Lines>
  <Paragraphs>1</Paragraphs>
  <TotalTime>0</TotalTime>
  <ScaleCrop>false</ScaleCrop>
  <LinksUpToDate>false</LinksUpToDate>
  <CharactersWithSpaces>3408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2025-07-01T14:12:00Z</dcterms:created>
  <dc:creator>24930</dc:creator>
  <cp:lastModifiedBy>20060035</cp:lastModifiedBy>
  <cp:lastPrinted>2025-07-01T23:17:00Z</cp:lastPrinted>
  <dcterms:modified xsi:type="dcterms:W3CDTF">2026-06-23T08:13:33Z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eyJoZGlkIjoiZDUwZDhjMWZkMGJlZTNjN2MxODRjMDgxZjc5NGY1N2QiLCJ1c2VySWQiOiIxNzQzMTI4MzQ1In0=</vt:lpwstr>
  </property>
  <property fmtid="{D5CDD505-2E9C-101B-9397-08002B2CF9AE}" pid="3" name="KSOProductBuildVer">
    <vt:lpwstr>2052-12.1.0.23542</vt:lpwstr>
  </property>
  <property fmtid="{D5CDD505-2E9C-101B-9397-08002B2CF9AE}" pid="4" name="ICV">
    <vt:lpwstr>C99431E4FA3C5432B3F4396A56106797_43</vt:lpwstr>
  </property>
</Properties>
</file>